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DE" w:rsidRPr="006F31DE" w:rsidRDefault="006F31DE" w:rsidP="006F31DE">
      <w:pPr>
        <w:spacing w:after="0" w:line="240" w:lineRule="auto"/>
        <w:rPr>
          <w:rFonts w:ascii="Arial" w:eastAsia="Times New Roman" w:hAnsi="Arial" w:cs="Arial"/>
          <w:b/>
          <w:sz w:val="40"/>
          <w:szCs w:val="40"/>
          <w:lang w:eastAsia="fi-FI"/>
        </w:rPr>
      </w:pPr>
      <w:r w:rsidRPr="006F31DE">
        <w:rPr>
          <w:rFonts w:ascii="Arial" w:eastAsia="Times New Roman" w:hAnsi="Arial" w:cs="Arial"/>
          <w:b/>
          <w:sz w:val="40"/>
          <w:szCs w:val="40"/>
          <w:lang w:eastAsia="fi-FI"/>
        </w:rPr>
        <w:t>Segedunum ‘Life in the Fort’ Hazard Identification</w:t>
      </w:r>
      <w:r w:rsidR="006F4557">
        <w:rPr>
          <w:rFonts w:ascii="Arial" w:eastAsia="Times New Roman" w:hAnsi="Arial" w:cs="Arial"/>
          <w:b/>
          <w:sz w:val="40"/>
          <w:szCs w:val="40"/>
          <w:lang w:eastAsia="fi-FI"/>
        </w:rPr>
        <w:t>. Updated October 2016</w:t>
      </w:r>
    </w:p>
    <w:p w:rsidR="006F31DE" w:rsidRPr="006F31DE" w:rsidRDefault="006F31DE" w:rsidP="006F31DE">
      <w:pPr>
        <w:spacing w:after="0" w:line="240" w:lineRule="auto"/>
        <w:rPr>
          <w:rFonts w:ascii="Arial" w:eastAsia="Times New Roman" w:hAnsi="Arial" w:cs="Arial"/>
          <w:sz w:val="36"/>
          <w:szCs w:val="36"/>
          <w:lang w:eastAsia="fi-FI"/>
        </w:rPr>
      </w:pPr>
    </w:p>
    <w:p w:rsidR="006F31DE" w:rsidRPr="006F31DE" w:rsidRDefault="006F31DE" w:rsidP="006F31DE">
      <w:p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Please note:</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 xml:space="preserve">This is </w:t>
      </w:r>
      <w:r w:rsidRPr="006F31DE">
        <w:rPr>
          <w:rFonts w:ascii="Arial" w:eastAsia="Times New Roman" w:hAnsi="Arial" w:cs="Arial"/>
          <w:b/>
          <w:sz w:val="32"/>
          <w:szCs w:val="32"/>
          <w:lang w:eastAsia="fi-FI"/>
        </w:rPr>
        <w:t>not</w:t>
      </w:r>
      <w:r w:rsidRPr="006F31DE">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6F31DE" w:rsidRPr="006F31DE" w:rsidRDefault="006F31DE" w:rsidP="006F31DE">
      <w:pPr>
        <w:spacing w:after="0" w:line="240" w:lineRule="auto"/>
        <w:ind w:left="360"/>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In the case of an emergency please contact a member of staff</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Tyne &amp; Wear Archives &amp; Museums highly recommends that group leaders conduct preliminary visits</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Group leaders should take the behaviour and ability of their group into consideration when compiling a risk assessment</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It is the responsibility of the group leader to monitor the behaviour and safety of their group</w:t>
      </w:r>
    </w:p>
    <w:p w:rsidR="006F31DE" w:rsidRP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rPr>
          <w:rFonts w:ascii="Arial" w:eastAsia="Times New Roman" w:hAnsi="Arial" w:cs="Arial"/>
          <w:sz w:val="24"/>
          <w:szCs w:val="24"/>
          <w:lang w:eastAsia="fi-FI"/>
        </w:rPr>
      </w:pPr>
      <w:r w:rsidRPr="006F31DE">
        <w:rPr>
          <w:rFonts w:ascii="Arial" w:eastAsia="Times New Roman" w:hAnsi="Arial" w:cs="Arial"/>
          <w:sz w:val="32"/>
          <w:szCs w:val="32"/>
          <w:lang w:eastAsia="fi-FI"/>
        </w:rPr>
        <w:t>This Hazard Identification highlights the everyday risks that groups may incur. Please telephone Segedunum Roman Fort, Baths and Museum 0191 236 9347 to enquire about possible building work taking place or hazards in temporary exhibitions</w:t>
      </w:r>
      <w:r>
        <w:rPr>
          <w:rFonts w:ascii="Arial" w:eastAsia="Times New Roman" w:hAnsi="Arial" w:cs="Arial"/>
          <w:sz w:val="32"/>
          <w:szCs w:val="32"/>
          <w:lang w:eastAsia="fi-FI"/>
        </w:rPr>
        <w:t>.</w:t>
      </w:r>
      <w:r w:rsidRPr="006F31DE">
        <w:rPr>
          <w:rFonts w:ascii="Arial" w:eastAsia="Times New Roman" w:hAnsi="Arial" w:cs="Arial"/>
          <w:sz w:val="24"/>
          <w:szCs w:val="24"/>
          <w:lang w:eastAsia="fi-FI"/>
        </w:rPr>
        <w:t xml:space="preserve"> </w:t>
      </w:r>
    </w:p>
    <w:p w:rsidR="006F31DE" w:rsidRPr="006F31DE" w:rsidRDefault="006F31DE" w:rsidP="006F31DE">
      <w:pPr>
        <w:rPr>
          <w:rFonts w:ascii="Arial" w:eastAsia="Times New Roman" w:hAnsi="Arial" w:cs="Arial"/>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6F31DE" w:rsidRPr="006F31DE" w:rsidTr="009E220B">
        <w:trPr>
          <w:trHeight w:val="673"/>
        </w:trPr>
        <w:tc>
          <w:tcPr>
            <w:tcW w:w="3543"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br w:type="page"/>
            </w:r>
            <w:r>
              <w:rPr>
                <w:rFonts w:ascii="Arial" w:eastAsia="Times New Roman" w:hAnsi="Arial" w:cs="Arial"/>
                <w:b/>
                <w:sz w:val="24"/>
                <w:szCs w:val="24"/>
                <w:lang w:eastAsia="fi-FI"/>
              </w:rPr>
              <w:t>Hazard I</w:t>
            </w:r>
            <w:r w:rsidRPr="006F31DE">
              <w:rPr>
                <w:rFonts w:ascii="Arial" w:eastAsia="Times New Roman" w:hAnsi="Arial" w:cs="Arial"/>
                <w:b/>
                <w:sz w:val="24"/>
                <w:szCs w:val="24"/>
                <w:lang w:eastAsia="fi-FI"/>
              </w:rPr>
              <w:t>dentification</w:t>
            </w:r>
          </w:p>
        </w:tc>
        <w:tc>
          <w:tcPr>
            <w:tcW w:w="3543"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Risk and to whom</w:t>
            </w:r>
          </w:p>
        </w:tc>
        <w:tc>
          <w:tcPr>
            <w:tcW w:w="354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Existing control measures set up by Tyne &amp; Wear Archives &amp; Museums</w:t>
            </w:r>
          </w:p>
        </w:tc>
        <w:tc>
          <w:tcPr>
            <w:tcW w:w="354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Further action to be taken by the school / group leader (add own comments)</w:t>
            </w:r>
          </w:p>
        </w:tc>
      </w:tr>
      <w:tr w:rsidR="006F31DE" w:rsidRPr="006F31DE" w:rsidTr="009E220B">
        <w:trPr>
          <w:trHeight w:val="692"/>
        </w:trPr>
        <w:tc>
          <w:tcPr>
            <w:tcW w:w="3543"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trying on full replica kit</w:t>
            </w:r>
            <w:r>
              <w:rPr>
                <w:rFonts w:ascii="Arial" w:eastAsia="Times New Roman" w:hAnsi="Arial" w:cs="Arial"/>
                <w:sz w:val="24"/>
                <w:szCs w:val="24"/>
                <w:lang w:eastAsia="fi-FI"/>
              </w:rPr>
              <w:t xml:space="preserve"> which includes ring mail suit and is extremely heavy, (</w:t>
            </w:r>
            <w:r w:rsidRPr="006F31DE">
              <w:rPr>
                <w:rFonts w:ascii="Arial" w:eastAsia="Times New Roman" w:hAnsi="Arial" w:cs="Arial"/>
                <w:sz w:val="24"/>
                <w:szCs w:val="24"/>
                <w:lang w:eastAsia="fi-FI"/>
              </w:rPr>
              <w:t>about a stone in weight)</w:t>
            </w:r>
            <w:r>
              <w:rPr>
                <w:rFonts w:ascii="Arial" w:eastAsia="Times New Roman" w:hAnsi="Arial" w:cs="Arial"/>
                <w:sz w:val="24"/>
                <w:szCs w:val="24"/>
                <w:lang w:eastAsia="fi-FI"/>
              </w:rPr>
              <w:t>.</w:t>
            </w:r>
          </w:p>
        </w:tc>
        <w:tc>
          <w:tcPr>
            <w:tcW w:w="3543" w:type="dxa"/>
            <w:shd w:val="clear" w:color="auto" w:fill="auto"/>
          </w:tcPr>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Aggravation of any existing health problems by the extra weight.</w:t>
            </w:r>
          </w:p>
          <w:p w:rsidR="006F4557" w:rsidRPr="006F31DE" w:rsidRDefault="006F4557"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Dizziness or fainting due to the heat or weight.</w:t>
            </w:r>
          </w:p>
          <w:p w:rsidR="006F4557" w:rsidRPr="006F31DE" w:rsidRDefault="006F4557"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p w:rsidR="006F31DE" w:rsidRPr="006F31DE" w:rsidRDefault="006F31DE" w:rsidP="006F31DE">
            <w:pPr>
              <w:spacing w:after="0" w:line="240" w:lineRule="auto"/>
              <w:rPr>
                <w:rFonts w:ascii="Arial" w:eastAsia="Times New Roman" w:hAnsi="Arial" w:cs="Arial"/>
                <w:b/>
                <w:sz w:val="24"/>
                <w:szCs w:val="24"/>
                <w:lang w:eastAsia="fi-FI"/>
              </w:rPr>
            </w:pPr>
          </w:p>
        </w:tc>
        <w:tc>
          <w:tcPr>
            <w:tcW w:w="3544" w:type="dxa"/>
            <w:shd w:val="clear" w:color="auto" w:fill="auto"/>
          </w:tcPr>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adult is asked about any significant health problems that would be aggravated by putting on heavy suit. If there is a problem, then either someone else free of problems takes on the task or the dressing up is limited to what is safe – soft kit only if necessary.</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time when the adult is wearing the full kit is limited to 5 minutes max.</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 xml:space="preserve">Adjustments are made in response to the room being hot – the window can open and there is a fan.  The kit can be removed quickly. </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adult is assisted by the facilitator and advised during the dressing up process.</w:t>
            </w: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lastRenderedPageBreak/>
              <w:t>The facilitator supervises and assists the removal of the sword, dagger, armour and helmet.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4557" w:rsidRDefault="006F31DE" w:rsidP="006F4557">
            <w:pPr>
              <w:pStyle w:val="ListParagraph"/>
              <w:numPr>
                <w:ilvl w:val="0"/>
                <w:numId w:val="2"/>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The dagger scabbard has a leather cover to prevent injury to the person if it is dropped.</w:t>
            </w:r>
          </w:p>
          <w:p w:rsidR="006F31DE" w:rsidRPr="006F31DE" w:rsidRDefault="006F31DE" w:rsidP="006F31DE">
            <w:pPr>
              <w:spacing w:after="0" w:line="240" w:lineRule="auto"/>
              <w:rPr>
                <w:rFonts w:ascii="Arial" w:eastAsia="Times New Roman" w:hAnsi="Arial" w:cs="Arial"/>
                <w:b/>
                <w:sz w:val="24"/>
                <w:szCs w:val="24"/>
                <w:lang w:eastAsia="fi-FI"/>
              </w:rPr>
            </w:pPr>
          </w:p>
        </w:tc>
        <w:tc>
          <w:tcPr>
            <w:tcW w:w="3544" w:type="dxa"/>
            <w:shd w:val="clear" w:color="auto" w:fill="auto"/>
          </w:tcPr>
          <w:p w:rsid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t>Nominate appropriate adult to try on equipment</w:t>
            </w:r>
            <w:r>
              <w:rPr>
                <w:rFonts w:ascii="Arial" w:eastAsia="Times New Roman" w:hAnsi="Arial" w:cs="Arial"/>
                <w:sz w:val="24"/>
                <w:szCs w:val="24"/>
                <w:lang w:eastAsia="fi-FI"/>
              </w:rPr>
              <w: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sz w:val="24"/>
                <w:szCs w:val="24"/>
                <w:lang w:eastAsia="fi-FI"/>
              </w:rPr>
              <w:t>Notify facilitator of any health issues or discomfort when trying on kit</w:t>
            </w:r>
            <w:r>
              <w:rPr>
                <w:rFonts w:ascii="Arial" w:eastAsia="Times New Roman" w:hAnsi="Arial" w:cs="Arial"/>
                <w:sz w:val="24"/>
                <w:szCs w:val="24"/>
                <w:lang w:eastAsia="fi-FI"/>
              </w:rPr>
              <w:t>.</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Children handling replica equipment</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4"/>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p w:rsidR="006F31DE" w:rsidRPr="006F4557" w:rsidRDefault="006F31DE" w:rsidP="006F4557">
            <w:pPr>
              <w:pStyle w:val="ListParagraph"/>
              <w:numPr>
                <w:ilvl w:val="0"/>
                <w:numId w:val="4"/>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Injury from weight of objects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4557" w:rsidP="006F4557">
            <w:pPr>
              <w:pStyle w:val="ListParagraph"/>
              <w:numPr>
                <w:ilvl w:val="0"/>
                <w:numId w:val="3"/>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Split into small</w:t>
            </w:r>
            <w:r w:rsidR="006F31DE" w:rsidRPr="006F4557">
              <w:rPr>
                <w:rFonts w:ascii="Arial" w:eastAsia="Times New Roman" w:hAnsi="Arial" w:cs="Arial"/>
                <w:sz w:val="24"/>
                <w:szCs w:val="24"/>
                <w:lang w:eastAsia="fi-FI"/>
              </w:rPr>
              <w:t xml:space="preserve"> groups</w:t>
            </w:r>
          </w:p>
          <w:p w:rsidR="006F31DE" w:rsidRPr="006F4557" w:rsidRDefault="006F31DE" w:rsidP="006F4557">
            <w:pPr>
              <w:pStyle w:val="ListParagraph"/>
              <w:numPr>
                <w:ilvl w:val="0"/>
                <w:numId w:val="3"/>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to supervising adults and children on safe handling of equipment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Drill practice with wooden spears and shields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Knocks from shields and spears</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equipment onto parts of their body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Split into smaller groups</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Ensuring sufficient space to work</w:t>
            </w:r>
          </w:p>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on safe handling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r w:rsidR="006F31DE" w:rsidRPr="00C336DE" w:rsidTr="006F31DE">
        <w:trPr>
          <w:trHeight w:val="692"/>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Handling artefacts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6F31DE">
            <w:pPr>
              <w:spacing w:after="0" w:line="240" w:lineRule="auto"/>
              <w:rPr>
                <w:rFonts w:ascii="Arial" w:eastAsia="Times New Roman" w:hAnsi="Arial" w:cs="Arial"/>
                <w:sz w:val="24"/>
                <w:szCs w:val="24"/>
                <w:lang w:eastAsia="fi-FI"/>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Dropping objects on parts of their body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4557" w:rsidRDefault="006F31DE" w:rsidP="006F4557">
            <w:pPr>
              <w:pStyle w:val="ListParagraph"/>
              <w:numPr>
                <w:ilvl w:val="0"/>
                <w:numId w:val="5"/>
              </w:numPr>
              <w:spacing w:after="0" w:line="240" w:lineRule="auto"/>
              <w:rPr>
                <w:rFonts w:ascii="Arial" w:eastAsia="Times New Roman" w:hAnsi="Arial" w:cs="Arial"/>
                <w:sz w:val="24"/>
                <w:szCs w:val="24"/>
                <w:lang w:eastAsia="fi-FI"/>
              </w:rPr>
            </w:pPr>
            <w:r w:rsidRPr="006F4557">
              <w:rPr>
                <w:rFonts w:ascii="Arial" w:eastAsia="Times New Roman" w:hAnsi="Arial" w:cs="Arial"/>
                <w:sz w:val="24"/>
                <w:szCs w:val="24"/>
                <w:lang w:eastAsia="fi-FI"/>
              </w:rPr>
              <w:t>Advice given by facilitator on safe handling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t>Adult supervision at all times</w:t>
            </w:r>
          </w:p>
        </w:tc>
      </w:tr>
    </w:tbl>
    <w:p w:rsidR="006F31DE" w:rsidRDefault="006F31DE" w:rsidP="006F31DE">
      <w:pPr>
        <w:spacing w:after="0" w:line="240" w:lineRule="auto"/>
        <w:ind w:left="720"/>
        <w:rPr>
          <w:rFonts w:ascii="Arial" w:eastAsia="Times New Roman" w:hAnsi="Arial" w:cs="Arial"/>
          <w:sz w:val="32"/>
          <w:szCs w:val="32"/>
          <w:lang w:eastAsia="fi-FI"/>
        </w:rPr>
      </w:pPr>
    </w:p>
    <w:p w:rsidR="006F31DE" w:rsidRDefault="006F31DE" w:rsidP="006F31DE">
      <w:pPr>
        <w:pStyle w:val="ListParagraph"/>
        <w:rPr>
          <w:rFonts w:ascii="Arial" w:eastAsia="Times New Roman" w:hAnsi="Arial" w:cs="Arial"/>
          <w:sz w:val="32"/>
          <w:szCs w:val="32"/>
          <w:lang w:eastAsia="fi-FI"/>
        </w:rPr>
      </w:pPr>
    </w:p>
    <w:p w:rsid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spacing w:after="0" w:line="240" w:lineRule="auto"/>
        <w:rPr>
          <w:rFonts w:ascii="Arial" w:eastAsia="Times New Roman" w:hAnsi="Arial" w:cs="Arial"/>
          <w:sz w:val="32"/>
          <w:szCs w:val="32"/>
          <w:lang w:eastAsia="fi-FI"/>
        </w:rPr>
      </w:pPr>
      <w:bookmarkStart w:id="0" w:name="_GoBack"/>
      <w:bookmarkEnd w:id="0"/>
    </w:p>
    <w:p w:rsidR="006F31DE" w:rsidRPr="006F31DE" w:rsidRDefault="006F31DE" w:rsidP="006F31DE">
      <w:pPr>
        <w:spacing w:after="0" w:line="240" w:lineRule="auto"/>
        <w:rPr>
          <w:rFonts w:ascii="Arial" w:eastAsia="Times New Roman" w:hAnsi="Arial" w:cs="Arial"/>
          <w:sz w:val="32"/>
          <w:szCs w:val="32"/>
          <w:lang w:eastAsia="fi-FI"/>
        </w:rPr>
      </w:pPr>
    </w:p>
    <w:p w:rsidR="00DC2542" w:rsidRDefault="00DC2542"/>
    <w:sectPr w:rsidR="00DC2542" w:rsidSect="004A1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4557">
      <w:pPr>
        <w:spacing w:after="0" w:line="240" w:lineRule="auto"/>
      </w:pPr>
      <w:r>
        <w:separator/>
      </w:r>
    </w:p>
  </w:endnote>
  <w:endnote w:type="continuationSeparator" w:id="0">
    <w:p w:rsidR="00000000" w:rsidRDefault="006F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4557">
      <w:pPr>
        <w:spacing w:after="0" w:line="240" w:lineRule="auto"/>
      </w:pPr>
      <w:r>
        <w:separator/>
      </w:r>
    </w:p>
  </w:footnote>
  <w:footnote w:type="continuationSeparator" w:id="0">
    <w:p w:rsidR="00000000" w:rsidRDefault="006F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24107"/>
    <w:multiLevelType w:val="hybridMultilevel"/>
    <w:tmpl w:val="C5D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902E1"/>
    <w:multiLevelType w:val="hybridMultilevel"/>
    <w:tmpl w:val="D2E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3C10"/>
    <w:multiLevelType w:val="hybridMultilevel"/>
    <w:tmpl w:val="F7B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44D95"/>
    <w:multiLevelType w:val="hybridMultilevel"/>
    <w:tmpl w:val="115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4A1EC8"/>
    <w:rsid w:val="006F31DE"/>
    <w:rsid w:val="006F4557"/>
    <w:rsid w:val="00DC2542"/>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FA8ED5-B757-4032-A079-030E5D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Virginia Wilkinson</cp:lastModifiedBy>
  <cp:revision>2</cp:revision>
  <dcterms:created xsi:type="dcterms:W3CDTF">2016-10-10T12:49:00Z</dcterms:created>
  <dcterms:modified xsi:type="dcterms:W3CDTF">2016-10-10T12:49:00Z</dcterms:modified>
</cp:coreProperties>
</file>